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0CECA29B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18331C">
        <w:rPr>
          <w:rFonts w:ascii="Arial" w:hAnsi="Arial" w:cs="Arial"/>
          <w:b/>
          <w:bCs/>
          <w:sz w:val="24"/>
          <w:szCs w:val="24"/>
        </w:rPr>
        <w:t>7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D0E1B" w:rsidRPr="002D0E1B">
        <w:rPr>
          <w:rFonts w:ascii="Arial" w:hAnsi="Arial" w:cs="Arial"/>
          <w:b/>
          <w:bCs/>
          <w:sz w:val="24"/>
        </w:rPr>
        <w:t>S2-210</w:t>
      </w:r>
      <w:r w:rsidR="007A6274">
        <w:rPr>
          <w:rFonts w:ascii="Arial" w:hAnsi="Arial" w:cs="Arial"/>
          <w:b/>
          <w:bCs/>
          <w:sz w:val="24"/>
        </w:rPr>
        <w:t>7555</w:t>
      </w:r>
    </w:p>
    <w:p w14:paraId="6635DFD4" w14:textId="0D651303" w:rsidR="00011EC3" w:rsidRDefault="0014432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E</w:t>
      </w:r>
      <w:r w:rsidR="00011EC3">
        <w:rPr>
          <w:rFonts w:ascii="Arial" w:hAnsi="Arial" w:cs="Arial"/>
          <w:b/>
          <w:bCs/>
          <w:sz w:val="24"/>
          <w:szCs w:val="24"/>
        </w:rPr>
        <w:t>-Meeting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5AA31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873BF3" w:rsidRPr="004453CB">
        <w:t xml:space="preserve">Reply </w:t>
      </w:r>
      <w:r w:rsidR="00C432DD" w:rsidRPr="00C432DD">
        <w:t>LS on Slice list and priority information for cell reselection</w:t>
      </w:r>
    </w:p>
    <w:p w14:paraId="7E261271" w14:textId="4AC11AD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8917AA" w:rsidRPr="008917AA">
        <w:rPr>
          <w:lang w:eastAsia="zh-CN"/>
        </w:rPr>
        <w:t>S2-2107039</w:t>
      </w:r>
      <w:r w:rsidR="00146955">
        <w:rPr>
          <w:color w:val="000000"/>
          <w:lang w:eastAsia="zh-CN"/>
        </w:rPr>
        <w:t>/</w:t>
      </w:r>
      <w:r w:rsidR="002D0E1B" w:rsidRPr="002D0E1B">
        <w:t xml:space="preserve"> </w:t>
      </w:r>
      <w:r w:rsidR="00AB444D" w:rsidRPr="00AB444D">
        <w:t>R2-2108928</w:t>
      </w:r>
      <w:r w:rsidR="002D0E1B">
        <w:rPr>
          <w:color w:val="000000"/>
          <w:lang w:eastAsia="zh-CN"/>
        </w:rPr>
        <w:t>)</w:t>
      </w:r>
    </w:p>
    <w:p w14:paraId="7E261272" w14:textId="3908ED1D" w:rsidR="00463675" w:rsidRPr="002D0E1B" w:rsidRDefault="00463675" w:rsidP="000F4E43">
      <w:pPr>
        <w:pStyle w:val="Title"/>
      </w:pPr>
      <w:r w:rsidRPr="002D0E1B">
        <w:t>Release:</w:t>
      </w:r>
      <w:r w:rsidRPr="002D0E1B">
        <w:tab/>
      </w:r>
      <w:r w:rsidR="009A6686" w:rsidRPr="002D0E1B">
        <w:rPr>
          <w:rFonts w:hint="eastAsia"/>
          <w:color w:val="000000"/>
          <w:lang w:eastAsia="zh-CN"/>
        </w:rPr>
        <w:t>Rel-17</w:t>
      </w:r>
    </w:p>
    <w:p w14:paraId="7E261273" w14:textId="0FFE2666" w:rsidR="00463675" w:rsidRPr="009A6686" w:rsidRDefault="00463675" w:rsidP="000F4E43">
      <w:pPr>
        <w:pStyle w:val="Title"/>
        <w:rPr>
          <w:lang w:val="en-US" w:eastAsia="zh-CN"/>
        </w:rPr>
      </w:pPr>
      <w:r w:rsidRPr="002D0E1B">
        <w:t>Work Item:</w:t>
      </w:r>
      <w:r w:rsidRPr="002D0E1B">
        <w:tab/>
      </w:r>
      <w:r w:rsidR="00B45035" w:rsidRPr="00B45035">
        <w:t>NR_Slice-Core</w:t>
      </w:r>
    </w:p>
    <w:p w14:paraId="7E261274" w14:textId="5F394799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8C3A9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2602">
        <w:t>[</w:t>
      </w:r>
      <w:r w:rsidR="007E2602" w:rsidRPr="00144323">
        <w:rPr>
          <w:color w:val="FF0000"/>
        </w:rPr>
        <w:t xml:space="preserve">Ericsson, will be </w:t>
      </w:r>
      <w:r w:rsidR="00C55D6B" w:rsidRPr="00EE6951">
        <w:t>SA</w:t>
      </w:r>
      <w:r w:rsidR="00C831C8" w:rsidRPr="00EE6951">
        <w:t>2</w:t>
      </w:r>
      <w:r w:rsidR="007E2602">
        <w:t>]</w:t>
      </w:r>
    </w:p>
    <w:p w14:paraId="7E261276" w14:textId="442E8148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9F762B">
        <w:rPr>
          <w:lang w:val="fr-FR" w:eastAsia="zh-CN"/>
        </w:rPr>
        <w:t>RAN2</w:t>
      </w:r>
    </w:p>
    <w:p w14:paraId="7E261277" w14:textId="1DF17182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9F762B">
        <w:rPr>
          <w:lang w:val="fr-FR" w:eastAsia="zh-CN"/>
        </w:rPr>
        <w:t>CT1, SA1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055971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205C">
        <w:rPr>
          <w:bCs/>
        </w:rPr>
        <w:t>Peter Hedman</w:t>
      </w:r>
    </w:p>
    <w:p w14:paraId="7E26127C" w14:textId="00D1BAD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D205C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6467421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795DBC" w:rsidRPr="00FE0C4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1AAF44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50E5A">
        <w:t>S2-21</w:t>
      </w:r>
      <w:r w:rsidR="005001A5">
        <w:t>07556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985530" w14:textId="478ADBE1" w:rsidR="004E23A9" w:rsidRDefault="0076128D" w:rsidP="00DF6CA4">
      <w:pPr>
        <w:rPr>
          <w:rFonts w:ascii="Arial" w:eastAsia="DengXian" w:hAnsi="Arial" w:cs="Arial"/>
          <w:lang w:eastAsia="en-GB"/>
        </w:rPr>
      </w:pPr>
      <w:r w:rsidRPr="0076128D">
        <w:rPr>
          <w:rFonts w:ascii="Arial" w:eastAsia="DengXian" w:hAnsi="Arial" w:cs="Arial"/>
          <w:lang w:eastAsia="en-GB"/>
        </w:rPr>
        <w:t>SA2 thank</w:t>
      </w:r>
      <w:r>
        <w:rPr>
          <w:rFonts w:ascii="Arial" w:eastAsia="DengXian" w:hAnsi="Arial" w:cs="Arial"/>
          <w:lang w:eastAsia="en-GB"/>
        </w:rPr>
        <w:t>s</w:t>
      </w:r>
      <w:r w:rsidRPr="0076128D">
        <w:rPr>
          <w:rFonts w:ascii="Arial" w:eastAsia="DengXian" w:hAnsi="Arial" w:cs="Arial"/>
          <w:lang w:eastAsia="en-GB"/>
        </w:rPr>
        <w:t xml:space="preserve"> </w:t>
      </w:r>
      <w:r w:rsidR="00F82F29">
        <w:rPr>
          <w:rFonts w:ascii="Arial" w:eastAsia="DengXian" w:hAnsi="Arial" w:cs="Arial"/>
          <w:lang w:eastAsia="en-GB"/>
        </w:rPr>
        <w:t>RAN2</w:t>
      </w:r>
      <w:r w:rsidR="00961EF8">
        <w:rPr>
          <w:rFonts w:ascii="Arial" w:eastAsia="DengXian" w:hAnsi="Arial" w:cs="Arial"/>
          <w:lang w:eastAsia="en-GB"/>
        </w:rPr>
        <w:t xml:space="preserve"> for the </w:t>
      </w:r>
      <w:r w:rsidR="00F82F29" w:rsidRPr="00F82F29">
        <w:rPr>
          <w:rFonts w:ascii="Arial" w:eastAsia="DengXian" w:hAnsi="Arial" w:cs="Arial"/>
          <w:lang w:eastAsia="en-GB"/>
        </w:rPr>
        <w:t>LS on Slice list and priority information for cell reselection</w:t>
      </w:r>
      <w:r>
        <w:rPr>
          <w:rFonts w:ascii="Arial" w:eastAsia="DengXian" w:hAnsi="Arial" w:cs="Arial"/>
          <w:lang w:eastAsia="en-GB"/>
        </w:rPr>
        <w:t xml:space="preserve">. </w:t>
      </w:r>
    </w:p>
    <w:p w14:paraId="73F181F6" w14:textId="3E5C2564" w:rsidR="00440972" w:rsidRDefault="00AF452B" w:rsidP="004E23A9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RAN2</w:t>
      </w:r>
      <w:r w:rsidR="00AB58E2">
        <w:rPr>
          <w:rFonts w:ascii="Arial" w:eastAsia="DengXian" w:hAnsi="Arial" w:cs="Arial"/>
          <w:lang w:eastAsia="en-GB"/>
        </w:rPr>
        <w:t xml:space="preserve"> stated:</w:t>
      </w:r>
    </w:p>
    <w:p w14:paraId="3F8E54F0" w14:textId="77777777" w:rsidR="000A2F83" w:rsidRPr="000A2F83" w:rsidRDefault="000A2F83" w:rsidP="000A2F83">
      <w:pPr>
        <w:ind w:left="720"/>
        <w:rPr>
          <w:rFonts w:ascii="Arial" w:eastAsia="Malgun Gothic" w:hAnsi="Arial" w:cs="Arial"/>
          <w:i/>
          <w:iCs/>
          <w:color w:val="000000"/>
          <w:lang w:eastAsia="ko-KR"/>
        </w:rPr>
      </w:pPr>
      <w:r w:rsidRPr="000A2F83">
        <w:rPr>
          <w:rFonts w:ascii="Arial" w:eastAsia="Malgun Gothic" w:hAnsi="Arial" w:cs="Arial"/>
          <w:i/>
          <w:iCs/>
          <w:color w:val="000000"/>
          <w:lang w:eastAsia="ko-KR"/>
        </w:rPr>
        <w:t>Following relevant agreements were made in RAN2#114e:</w:t>
      </w:r>
    </w:p>
    <w:p w14:paraId="525D4B6F" w14:textId="77777777" w:rsidR="000A2F83" w:rsidRPr="000A2F83" w:rsidRDefault="000A2F83" w:rsidP="000A2F83">
      <w:pPr>
        <w:ind w:left="720"/>
        <w:rPr>
          <w:rFonts w:ascii="Arial" w:eastAsia="Malgun Gothic" w:hAnsi="Arial" w:cs="Arial"/>
          <w:i/>
          <w:iCs/>
          <w:color w:val="000000"/>
          <w:lang w:eastAsia="ko-KR"/>
        </w:rPr>
      </w:pPr>
    </w:p>
    <w:tbl>
      <w:tblPr>
        <w:tblStyle w:val="TableGrid"/>
        <w:tblW w:w="9350" w:type="dxa"/>
        <w:tblInd w:w="720" w:type="dxa"/>
        <w:tblLook w:val="04A0" w:firstRow="1" w:lastRow="0" w:firstColumn="1" w:lastColumn="0" w:noHBand="0" w:noVBand="1"/>
      </w:tblPr>
      <w:tblGrid>
        <w:gridCol w:w="9350"/>
      </w:tblGrid>
      <w:tr w:rsidR="000A2F83" w:rsidRPr="000A2F83" w14:paraId="67B0DB2E" w14:textId="77777777" w:rsidTr="000A2F83">
        <w:tc>
          <w:tcPr>
            <w:tcW w:w="9350" w:type="dxa"/>
          </w:tcPr>
          <w:p w14:paraId="6023CFC4" w14:textId="77777777" w:rsidR="000A2F83" w:rsidRPr="000A2F83" w:rsidRDefault="000A2F83" w:rsidP="000A2F83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</w:pPr>
            <w:r w:rsidRPr="000A2F83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 xml:space="preserve">Frequency priority mapping for each slice (slice -&gt; frequency(ies) -&gt; absolute priority of each of the frequency) is provided to a UE. </w:t>
            </w:r>
          </w:p>
          <w:p w14:paraId="58E6885D" w14:textId="77777777" w:rsidR="000A2F83" w:rsidRPr="000A2F83" w:rsidRDefault="000A2F83" w:rsidP="002E0107">
            <w:pPr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</w:pPr>
          </w:p>
          <w:p w14:paraId="1F0A42C9" w14:textId="77777777" w:rsidR="000A2F83" w:rsidRPr="000A2F83" w:rsidRDefault="000A2F83" w:rsidP="000A2F83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</w:pPr>
            <w:r w:rsidRPr="000A2F83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Frequency priority mapping for each of the slice (slice -&gt; frequency(ies) -&gt; absolute priority of each of the frequency) is part of the “slice info” agreed to be provided to the U</w:t>
            </w:r>
            <w:r w:rsidRPr="00150E5A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E using both broadcast and dedicated signalling.</w:t>
            </w:r>
            <w:r w:rsidRPr="000A2F83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 xml:space="preserve"> </w:t>
            </w:r>
          </w:p>
        </w:tc>
      </w:tr>
    </w:tbl>
    <w:p w14:paraId="617890EF" w14:textId="750268CA" w:rsidR="00B00125" w:rsidRDefault="001C1612" w:rsidP="00506B1B">
      <w:pPr>
        <w:spacing w:before="1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RAN2</w:t>
      </w:r>
      <w:r w:rsidR="00B00125">
        <w:rPr>
          <w:rFonts w:ascii="Arial" w:eastAsia="DengXian" w:hAnsi="Arial" w:cs="Arial"/>
          <w:lang w:eastAsia="en-GB"/>
        </w:rPr>
        <w:t xml:space="preserve"> asked:</w:t>
      </w:r>
    </w:p>
    <w:p w14:paraId="6D8C4E7F" w14:textId="13690B35" w:rsidR="00AB58E2" w:rsidRPr="00B00125" w:rsidRDefault="00C91293" w:rsidP="00B00125">
      <w:pPr>
        <w:spacing w:before="120"/>
        <w:ind w:left="720"/>
        <w:rPr>
          <w:rFonts w:ascii="Arial" w:eastAsia="DengXian" w:hAnsi="Arial" w:cs="Arial"/>
          <w:i/>
          <w:iCs/>
          <w:lang w:eastAsia="en-GB"/>
        </w:rPr>
      </w:pPr>
      <w:r w:rsidRPr="00C91293">
        <w:rPr>
          <w:rFonts w:ascii="Arial" w:eastAsia="DengXian" w:hAnsi="Arial" w:cs="Arial"/>
          <w:i/>
          <w:iCs/>
          <w:lang w:eastAsia="en-GB"/>
        </w:rPr>
        <w:t>1.</w:t>
      </w:r>
      <w:r w:rsidRPr="00C91293">
        <w:rPr>
          <w:rFonts w:ascii="Arial" w:eastAsia="DengXian" w:hAnsi="Arial" w:cs="Arial"/>
          <w:i/>
          <w:iCs/>
          <w:lang w:eastAsia="en-GB"/>
        </w:rPr>
        <w:tab/>
        <w:t>Can UE NAS provide to UE AS a list of slices (or slice group(s)), each with its corresponding priority for cell reselection evaluation in RRC_IDLE/RRC_INACTIVE?</w:t>
      </w:r>
    </w:p>
    <w:p w14:paraId="7DB3C566" w14:textId="455802DC" w:rsidR="00523DAC" w:rsidRPr="007F476D" w:rsidRDefault="00C91293" w:rsidP="00DF6CA4">
      <w:pPr>
        <w:rPr>
          <w:rFonts w:ascii="Arial" w:eastAsia="DengXian" w:hAnsi="Arial" w:cs="Arial"/>
          <w:b/>
          <w:bCs/>
          <w:lang w:eastAsia="en-GB"/>
        </w:rPr>
      </w:pPr>
      <w:r w:rsidRPr="007F476D">
        <w:rPr>
          <w:rFonts w:ascii="Arial" w:eastAsia="DengXian" w:hAnsi="Arial" w:cs="Arial"/>
          <w:b/>
          <w:bCs/>
          <w:lang w:eastAsia="en-GB"/>
        </w:rPr>
        <w:t>[SA2 answer]</w:t>
      </w:r>
    </w:p>
    <w:p w14:paraId="7E2612A3" w14:textId="526632B9" w:rsidR="00DF6CA4" w:rsidRDefault="00907837" w:rsidP="00DF6CA4">
      <w:pPr>
        <w:rPr>
          <w:rFonts w:ascii="Arial" w:eastAsia="DengXian" w:hAnsi="Arial" w:cs="Arial"/>
          <w:lang w:eastAsia="en-GB"/>
        </w:rPr>
      </w:pPr>
      <w:r w:rsidRPr="00907837">
        <w:rPr>
          <w:rFonts w:ascii="Arial" w:eastAsia="DengXian" w:hAnsi="Arial" w:cs="Arial"/>
          <w:lang w:eastAsia="en-GB"/>
        </w:rPr>
        <w:t xml:space="preserve">SA2 understands </w:t>
      </w:r>
      <w:r w:rsidR="008A0704">
        <w:rPr>
          <w:rFonts w:ascii="Arial" w:eastAsia="DengXian" w:hAnsi="Arial" w:cs="Arial"/>
          <w:lang w:eastAsia="en-GB"/>
        </w:rPr>
        <w:t>the</w:t>
      </w:r>
      <w:r w:rsidR="008A0704" w:rsidRPr="00907837">
        <w:rPr>
          <w:rFonts w:ascii="Arial" w:eastAsia="DengXian" w:hAnsi="Arial" w:cs="Arial"/>
          <w:lang w:eastAsia="en-GB"/>
        </w:rPr>
        <w:t xml:space="preserve"> </w:t>
      </w:r>
      <w:r w:rsidRPr="00907837">
        <w:rPr>
          <w:rFonts w:ascii="Arial" w:eastAsia="DengXian" w:hAnsi="Arial" w:cs="Arial"/>
          <w:lang w:eastAsia="en-GB"/>
        </w:rPr>
        <w:t xml:space="preserve">logic </w:t>
      </w:r>
      <w:r w:rsidR="008A0704">
        <w:rPr>
          <w:rFonts w:ascii="Arial" w:eastAsia="DengXian" w:hAnsi="Arial" w:cs="Arial"/>
          <w:lang w:eastAsia="en-GB"/>
        </w:rPr>
        <w:t xml:space="preserve">of providing </w:t>
      </w:r>
      <w:r w:rsidR="00A96F58">
        <w:rPr>
          <w:rFonts w:ascii="Arial" w:eastAsia="DengXian" w:hAnsi="Arial" w:cs="Arial"/>
          <w:lang w:eastAsia="en-GB"/>
        </w:rPr>
        <w:t>prioritiz</w:t>
      </w:r>
      <w:r w:rsidR="00D616C4">
        <w:rPr>
          <w:rFonts w:ascii="Arial" w:eastAsia="DengXian" w:hAnsi="Arial" w:cs="Arial"/>
          <w:lang w:eastAsia="en-GB"/>
        </w:rPr>
        <w:t>ation</w:t>
      </w:r>
      <w:r w:rsidR="00A96F58">
        <w:rPr>
          <w:rFonts w:ascii="Arial" w:eastAsia="DengXian" w:hAnsi="Arial" w:cs="Arial"/>
          <w:lang w:eastAsia="en-GB"/>
        </w:rPr>
        <w:t xml:space="preserve"> per network slice</w:t>
      </w:r>
      <w:r w:rsidR="00034772">
        <w:rPr>
          <w:rFonts w:ascii="Arial" w:eastAsia="DengXian" w:hAnsi="Arial" w:cs="Arial"/>
          <w:lang w:eastAsia="en-GB"/>
        </w:rPr>
        <w:t xml:space="preserve"> by UE NAS to UE AS</w:t>
      </w:r>
      <w:r w:rsidR="00A96F58">
        <w:rPr>
          <w:rFonts w:ascii="Arial" w:eastAsia="DengXian" w:hAnsi="Arial" w:cs="Arial"/>
          <w:lang w:eastAsia="en-GB"/>
        </w:rPr>
        <w:t xml:space="preserve"> </w:t>
      </w:r>
      <w:r w:rsidRPr="00907837">
        <w:rPr>
          <w:rFonts w:ascii="Arial" w:eastAsia="DengXian" w:hAnsi="Arial" w:cs="Arial"/>
          <w:lang w:eastAsia="en-GB"/>
        </w:rPr>
        <w:t>would be UE internal</w:t>
      </w:r>
      <w:r w:rsidR="00992B04">
        <w:rPr>
          <w:rFonts w:ascii="Arial" w:eastAsia="DengXian" w:hAnsi="Arial" w:cs="Arial"/>
          <w:lang w:eastAsia="en-GB"/>
        </w:rPr>
        <w:t xml:space="preserve"> and therefore details of it is better answered by CT1</w:t>
      </w:r>
      <w:r w:rsidR="00341448">
        <w:rPr>
          <w:rFonts w:ascii="Arial" w:eastAsia="DengXian" w:hAnsi="Arial" w:cs="Arial"/>
          <w:lang w:eastAsia="en-GB"/>
        </w:rPr>
        <w:t xml:space="preserve">. However, </w:t>
      </w:r>
      <w:r w:rsidR="00B312FF">
        <w:rPr>
          <w:rFonts w:ascii="Arial" w:eastAsia="DengXian" w:hAnsi="Arial" w:cs="Arial"/>
          <w:lang w:eastAsia="en-GB"/>
        </w:rPr>
        <w:t xml:space="preserve">it was questioned to keep </w:t>
      </w:r>
      <w:r w:rsidR="00534EA0">
        <w:rPr>
          <w:rFonts w:ascii="Arial" w:eastAsia="DengXian" w:hAnsi="Arial" w:cs="Arial"/>
          <w:lang w:eastAsia="en-GB"/>
        </w:rPr>
        <w:t xml:space="preserve">the </w:t>
      </w:r>
      <w:r w:rsidR="00B312FF">
        <w:rPr>
          <w:rFonts w:ascii="Arial" w:eastAsia="DengXian" w:hAnsi="Arial" w:cs="Arial"/>
          <w:lang w:eastAsia="en-GB"/>
        </w:rPr>
        <w:t xml:space="preserve">logic </w:t>
      </w:r>
      <w:r w:rsidR="00534EA0">
        <w:rPr>
          <w:rFonts w:ascii="Arial" w:eastAsia="DengXian" w:hAnsi="Arial" w:cs="Arial"/>
          <w:lang w:eastAsia="en-GB"/>
        </w:rPr>
        <w:t xml:space="preserve">of deciding the priorities </w:t>
      </w:r>
      <w:r w:rsidR="00B312FF">
        <w:rPr>
          <w:rFonts w:ascii="Arial" w:eastAsia="DengXian" w:hAnsi="Arial" w:cs="Arial"/>
          <w:lang w:eastAsia="en-GB"/>
        </w:rPr>
        <w:t>fully interna</w:t>
      </w:r>
      <w:r w:rsidR="00B312FF" w:rsidRPr="005001A5">
        <w:rPr>
          <w:rFonts w:ascii="Arial" w:eastAsia="DengXian" w:hAnsi="Arial" w:cs="Arial"/>
          <w:lang w:eastAsia="en-GB"/>
        </w:rPr>
        <w:t>l to the UE</w:t>
      </w:r>
      <w:r w:rsidR="00B04D5B" w:rsidRPr="005001A5">
        <w:rPr>
          <w:rFonts w:ascii="Arial" w:eastAsia="DengXian" w:hAnsi="Arial" w:cs="Arial"/>
          <w:lang w:eastAsia="en-GB"/>
        </w:rPr>
        <w:t>. This will open up for different behaviors among UEs, that are likely not in line with the preferences of the network operator. The logic of cell re-selection impacts e.g. 5GC and NG-RAN based paging and other functionality such as load balancing.</w:t>
      </w:r>
      <w:r w:rsidR="00B312FF" w:rsidRPr="005001A5">
        <w:rPr>
          <w:rFonts w:ascii="Arial" w:eastAsia="DengXian" w:hAnsi="Arial" w:cs="Arial"/>
          <w:lang w:eastAsia="en-GB"/>
        </w:rPr>
        <w:t xml:space="preserve"> </w:t>
      </w:r>
      <w:r w:rsidR="00D75C16" w:rsidRPr="005001A5">
        <w:rPr>
          <w:rFonts w:ascii="Arial" w:eastAsia="DengXian" w:hAnsi="Arial" w:cs="Arial"/>
          <w:lang w:eastAsia="en-GB"/>
        </w:rPr>
        <w:t xml:space="preserve">SA2 agreed the attached CR </w:t>
      </w:r>
      <w:r w:rsidR="005972E2" w:rsidRPr="005001A5">
        <w:rPr>
          <w:rFonts w:ascii="Arial" w:eastAsia="DengXian" w:hAnsi="Arial" w:cs="Arial"/>
          <w:lang w:eastAsia="en-GB"/>
        </w:rPr>
        <w:t xml:space="preserve">allowing </w:t>
      </w:r>
      <w:r w:rsidR="00D75C16" w:rsidRPr="005001A5">
        <w:rPr>
          <w:rFonts w:ascii="Arial" w:eastAsia="DengXian" w:hAnsi="Arial" w:cs="Arial"/>
          <w:lang w:eastAsia="en-GB"/>
        </w:rPr>
        <w:t xml:space="preserve">the 5GC to </w:t>
      </w:r>
      <w:r w:rsidR="0078089A" w:rsidRPr="005001A5">
        <w:rPr>
          <w:rFonts w:ascii="Arial" w:eastAsia="DengXian" w:hAnsi="Arial" w:cs="Arial"/>
          <w:lang w:eastAsia="en-GB"/>
        </w:rPr>
        <w:t>enable and control the functionality of UE NAS providing</w:t>
      </w:r>
      <w:r w:rsidR="0078089A">
        <w:rPr>
          <w:rFonts w:ascii="Arial" w:eastAsia="DengXian" w:hAnsi="Arial" w:cs="Arial"/>
          <w:lang w:eastAsia="en-GB"/>
        </w:rPr>
        <w:t xml:space="preserve"> </w:t>
      </w:r>
      <w:r w:rsidR="006424F2">
        <w:rPr>
          <w:rFonts w:ascii="Arial" w:eastAsia="DengXian" w:hAnsi="Arial" w:cs="Arial"/>
          <w:lang w:eastAsia="en-GB"/>
        </w:rPr>
        <w:t>above mentioned priority to UE AS.</w:t>
      </w:r>
    </w:p>
    <w:p w14:paraId="05A94041" w14:textId="77777777" w:rsidR="009F6A91" w:rsidRDefault="009F6A91" w:rsidP="00DF6CA4">
      <w:pPr>
        <w:rPr>
          <w:rFonts w:ascii="Arial" w:eastAsia="DengXian" w:hAnsi="Arial" w:cs="Arial"/>
          <w:lang w:eastAsia="en-GB"/>
        </w:rPr>
      </w:pPr>
    </w:p>
    <w:p w14:paraId="341A6A79" w14:textId="2E1A28B6" w:rsidR="00C91293" w:rsidRPr="007F476D" w:rsidRDefault="007F476D" w:rsidP="007F476D">
      <w:pPr>
        <w:ind w:left="720"/>
        <w:rPr>
          <w:rFonts w:ascii="Arial" w:eastAsia="DengXian" w:hAnsi="Arial" w:cs="Arial"/>
          <w:i/>
          <w:iCs/>
          <w:lang w:eastAsia="en-GB"/>
        </w:rPr>
      </w:pPr>
      <w:r w:rsidRPr="007F476D">
        <w:rPr>
          <w:rFonts w:ascii="Arial" w:eastAsia="DengXian" w:hAnsi="Arial" w:cs="Arial"/>
          <w:i/>
          <w:iCs/>
          <w:lang w:eastAsia="en-GB"/>
        </w:rPr>
        <w:t>2.</w:t>
      </w:r>
      <w:r w:rsidRPr="007F476D">
        <w:rPr>
          <w:rFonts w:ascii="Arial" w:eastAsia="DengXian" w:hAnsi="Arial" w:cs="Arial"/>
          <w:i/>
          <w:iCs/>
          <w:lang w:eastAsia="en-GB"/>
        </w:rPr>
        <w:tab/>
        <w:t>Can the concept of Slice group and its signalling (Slice Group and its identifier) be supported using NAS signalling?</w:t>
      </w:r>
    </w:p>
    <w:p w14:paraId="5233CC18" w14:textId="77777777" w:rsidR="007F476D" w:rsidRPr="007F476D" w:rsidRDefault="007F476D" w:rsidP="007F476D">
      <w:pPr>
        <w:rPr>
          <w:rFonts w:ascii="Arial" w:eastAsia="DengXian" w:hAnsi="Arial" w:cs="Arial"/>
          <w:b/>
          <w:bCs/>
          <w:lang w:eastAsia="en-GB"/>
        </w:rPr>
      </w:pPr>
      <w:r w:rsidRPr="007F476D">
        <w:rPr>
          <w:rFonts w:ascii="Arial" w:eastAsia="DengXian" w:hAnsi="Arial" w:cs="Arial"/>
          <w:b/>
          <w:bCs/>
          <w:lang w:eastAsia="en-GB"/>
        </w:rPr>
        <w:t>[SA2 answer]</w:t>
      </w:r>
    </w:p>
    <w:p w14:paraId="76AA2C80" w14:textId="74492A0F" w:rsidR="009F6A91" w:rsidRPr="009F6A91" w:rsidRDefault="009F6A91" w:rsidP="009F6A91">
      <w:pPr>
        <w:rPr>
          <w:rFonts w:ascii="Arial" w:eastAsia="DengXian" w:hAnsi="Arial" w:cs="Arial"/>
          <w:lang w:eastAsia="en-GB"/>
        </w:rPr>
      </w:pPr>
      <w:r w:rsidRPr="009F6A91">
        <w:rPr>
          <w:rFonts w:ascii="Arial" w:eastAsia="DengXian" w:hAnsi="Arial" w:cs="Arial"/>
          <w:lang w:eastAsia="en-GB"/>
        </w:rPr>
        <w:t xml:space="preserve">SA2 understands that the usage of such Slice Group is to avoid the broadcast of S-NSSAIs, and SA2 agreed to extend the NAS signalling (Registration procedure and UE Configuration Update procedure) to enable the UE to retrieve the Slice Group that the S-NSSAIs of the Configured NSSAI belongs to. The name of the Slice Group was discussed and </w:t>
      </w:r>
      <w:r w:rsidR="00D9106F">
        <w:rPr>
          <w:rFonts w:ascii="Arial" w:eastAsia="DengXian" w:hAnsi="Arial" w:cs="Arial"/>
          <w:lang w:eastAsia="en-GB"/>
        </w:rPr>
        <w:t xml:space="preserve">it was discussed whether </w:t>
      </w:r>
      <w:r w:rsidR="008163B0">
        <w:rPr>
          <w:rFonts w:ascii="Arial" w:eastAsia="DengXian" w:hAnsi="Arial" w:cs="Arial"/>
          <w:lang w:eastAsia="en-GB"/>
        </w:rPr>
        <w:t xml:space="preserve">the Slice Group should be tied to </w:t>
      </w:r>
      <w:r w:rsidR="00426FD0">
        <w:rPr>
          <w:rFonts w:ascii="Arial" w:eastAsia="DengXian" w:hAnsi="Arial" w:cs="Arial"/>
          <w:lang w:eastAsia="en-GB"/>
        </w:rPr>
        <w:t>c</w:t>
      </w:r>
      <w:r w:rsidR="008163B0">
        <w:rPr>
          <w:rFonts w:ascii="Arial" w:eastAsia="DengXian" w:hAnsi="Arial" w:cs="Arial"/>
          <w:lang w:eastAsia="en-GB"/>
        </w:rPr>
        <w:t xml:space="preserve">ell </w:t>
      </w:r>
      <w:r w:rsidR="00426FD0">
        <w:rPr>
          <w:rFonts w:ascii="Arial" w:eastAsia="DengXian" w:hAnsi="Arial" w:cs="Arial"/>
          <w:lang w:eastAsia="en-GB"/>
        </w:rPr>
        <w:t>r</w:t>
      </w:r>
      <w:r w:rsidR="008163B0">
        <w:rPr>
          <w:rFonts w:ascii="Arial" w:eastAsia="DengXian" w:hAnsi="Arial" w:cs="Arial"/>
          <w:lang w:eastAsia="en-GB"/>
        </w:rPr>
        <w:t>eselection or whether the same Slice Group</w:t>
      </w:r>
      <w:r w:rsidR="00BF0D1E">
        <w:rPr>
          <w:rFonts w:ascii="Arial" w:eastAsia="DengXian" w:hAnsi="Arial" w:cs="Arial"/>
          <w:lang w:eastAsia="en-GB"/>
        </w:rPr>
        <w:t xml:space="preserve">s also can be used by other AS functionality like the slice based RACH </w:t>
      </w:r>
      <w:r w:rsidR="001003BD">
        <w:rPr>
          <w:rFonts w:ascii="Arial" w:eastAsia="DengXian" w:hAnsi="Arial" w:cs="Arial"/>
          <w:lang w:eastAsia="en-GB"/>
        </w:rPr>
        <w:lastRenderedPageBreak/>
        <w:t xml:space="preserve">functionality, </w:t>
      </w:r>
      <w:r w:rsidRPr="009F6A91">
        <w:rPr>
          <w:rFonts w:ascii="Arial" w:eastAsia="DengXian" w:hAnsi="Arial" w:cs="Arial"/>
          <w:lang w:eastAsia="en-GB"/>
        </w:rPr>
        <w:t xml:space="preserve">as </w:t>
      </w:r>
      <w:r w:rsidR="00426FD0">
        <w:rPr>
          <w:rFonts w:ascii="Arial" w:eastAsia="DengXian" w:hAnsi="Arial" w:cs="Arial"/>
          <w:lang w:eastAsia="en-GB"/>
        </w:rPr>
        <w:t xml:space="preserve">to allow </w:t>
      </w:r>
      <w:r w:rsidRPr="009F6A91">
        <w:rPr>
          <w:rFonts w:ascii="Arial" w:eastAsia="DengXian" w:hAnsi="Arial" w:cs="Arial"/>
          <w:lang w:eastAsia="en-GB"/>
        </w:rPr>
        <w:t xml:space="preserve">the usage </w:t>
      </w:r>
      <w:r w:rsidR="00426FD0">
        <w:rPr>
          <w:rFonts w:ascii="Arial" w:eastAsia="DengXian" w:hAnsi="Arial" w:cs="Arial"/>
          <w:lang w:eastAsia="en-GB"/>
        </w:rPr>
        <w:t xml:space="preserve">to be more </w:t>
      </w:r>
      <w:r w:rsidR="001003BD">
        <w:rPr>
          <w:rFonts w:ascii="Arial" w:eastAsia="DengXian" w:hAnsi="Arial" w:cs="Arial"/>
          <w:lang w:eastAsia="en-GB"/>
        </w:rPr>
        <w:t>than</w:t>
      </w:r>
      <w:r w:rsidR="00426FD0">
        <w:rPr>
          <w:rFonts w:ascii="Arial" w:eastAsia="DengXian" w:hAnsi="Arial" w:cs="Arial"/>
          <w:lang w:eastAsia="en-GB"/>
        </w:rPr>
        <w:t xml:space="preserve"> cell reselection the agreed CR uses </w:t>
      </w:r>
      <w:r w:rsidRPr="009F6A91">
        <w:rPr>
          <w:rFonts w:ascii="Arial" w:eastAsia="DengXian" w:hAnsi="Arial" w:cs="Arial"/>
          <w:lang w:eastAsia="en-GB"/>
        </w:rPr>
        <w:t>the name "Network Slice RRM Group"</w:t>
      </w:r>
      <w:r w:rsidR="00BB1775">
        <w:rPr>
          <w:rFonts w:ascii="Arial" w:eastAsia="DengXian" w:hAnsi="Arial" w:cs="Arial"/>
          <w:lang w:eastAsia="en-GB"/>
        </w:rPr>
        <w:t xml:space="preserve"> (NSRR</w:t>
      </w:r>
      <w:r w:rsidR="00D616C4">
        <w:rPr>
          <w:rFonts w:ascii="Arial" w:eastAsia="DengXian" w:hAnsi="Arial" w:cs="Arial"/>
          <w:lang w:eastAsia="en-GB"/>
        </w:rPr>
        <w:t>M</w:t>
      </w:r>
      <w:r w:rsidR="00BB1775">
        <w:rPr>
          <w:rFonts w:ascii="Arial" w:eastAsia="DengXian" w:hAnsi="Arial" w:cs="Arial"/>
          <w:lang w:eastAsia="en-GB"/>
        </w:rPr>
        <w:t>G)</w:t>
      </w:r>
      <w:r w:rsidRPr="009F6A91">
        <w:rPr>
          <w:rFonts w:ascii="Arial" w:eastAsia="DengXian" w:hAnsi="Arial" w:cs="Arial"/>
          <w:lang w:eastAsia="en-GB"/>
        </w:rPr>
        <w:t>. If another name is more suitable, SA2 will align the naming.</w:t>
      </w:r>
    </w:p>
    <w:p w14:paraId="797A2228" w14:textId="77777777" w:rsidR="009F6A91" w:rsidRPr="009F6A91" w:rsidRDefault="009F6A91" w:rsidP="009F6A91">
      <w:pPr>
        <w:rPr>
          <w:rFonts w:ascii="Arial" w:eastAsia="DengXian" w:hAnsi="Arial" w:cs="Arial"/>
          <w:lang w:eastAsia="en-GB"/>
        </w:rPr>
      </w:pPr>
    </w:p>
    <w:p w14:paraId="36FC9537" w14:textId="77777777" w:rsidR="00A30344" w:rsidRPr="00120A95" w:rsidRDefault="00A30344" w:rsidP="009F6A91">
      <w:pPr>
        <w:rPr>
          <w:rFonts w:ascii="Arial" w:eastAsia="DengXian" w:hAnsi="Arial" w:cs="Arial"/>
          <w:b/>
          <w:bCs/>
          <w:lang w:eastAsia="en-GB"/>
        </w:rPr>
      </w:pPr>
      <w:r w:rsidRPr="00120A95">
        <w:rPr>
          <w:rFonts w:ascii="Arial" w:eastAsia="DengXian" w:hAnsi="Arial" w:cs="Arial"/>
          <w:b/>
          <w:bCs/>
          <w:lang w:eastAsia="en-GB"/>
        </w:rPr>
        <w:t>SA2 question to RAN2:</w:t>
      </w:r>
    </w:p>
    <w:p w14:paraId="17FF4357" w14:textId="104B6208" w:rsidR="00E85C99" w:rsidRDefault="00D10479" w:rsidP="009F6A91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</w:t>
      </w:r>
      <w:r w:rsidR="00446079">
        <w:rPr>
          <w:rFonts w:ascii="Arial" w:eastAsia="DengXian" w:hAnsi="Arial" w:cs="Arial"/>
          <w:lang w:eastAsia="en-GB"/>
        </w:rPr>
        <w:t>would</w:t>
      </w:r>
      <w:r w:rsidR="00A30344">
        <w:rPr>
          <w:rFonts w:ascii="Arial" w:eastAsia="DengXian" w:hAnsi="Arial" w:cs="Arial"/>
          <w:lang w:eastAsia="en-GB"/>
        </w:rPr>
        <w:t xml:space="preserve"> </w:t>
      </w:r>
      <w:r w:rsidR="00446079">
        <w:rPr>
          <w:rFonts w:ascii="Arial" w:eastAsia="DengXian" w:hAnsi="Arial" w:cs="Arial"/>
          <w:lang w:eastAsia="en-GB"/>
        </w:rPr>
        <w:t xml:space="preserve">like to understand </w:t>
      </w:r>
      <w:r w:rsidR="009F6A91" w:rsidRPr="009F6A91">
        <w:rPr>
          <w:rFonts w:ascii="Arial" w:eastAsia="DengXian" w:hAnsi="Arial" w:cs="Arial"/>
          <w:lang w:eastAsia="en-GB"/>
        </w:rPr>
        <w:t>how RAN</w:t>
      </w:r>
      <w:r w:rsidR="00446079">
        <w:rPr>
          <w:rFonts w:ascii="Arial" w:eastAsia="DengXian" w:hAnsi="Arial" w:cs="Arial"/>
          <w:lang w:eastAsia="en-GB"/>
        </w:rPr>
        <w:t>2</w:t>
      </w:r>
      <w:r w:rsidR="009F6A91" w:rsidRPr="009F6A91">
        <w:rPr>
          <w:rFonts w:ascii="Arial" w:eastAsia="DengXian" w:hAnsi="Arial" w:cs="Arial"/>
          <w:lang w:eastAsia="en-GB"/>
        </w:rPr>
        <w:t xml:space="preserve"> came to the conclusion that "one slice belongs to one and only one slice group"?</w:t>
      </w:r>
    </w:p>
    <w:p w14:paraId="505DE296" w14:textId="3CCA78BF" w:rsidR="00F536BD" w:rsidRDefault="00F536BD" w:rsidP="00DF6CA4">
      <w:pPr>
        <w:rPr>
          <w:rFonts w:ascii="Arial" w:eastAsia="DengXian" w:hAnsi="Arial" w:cs="Arial"/>
          <w:lang w:eastAsia="en-GB"/>
        </w:rPr>
      </w:pPr>
    </w:p>
    <w:p w14:paraId="7C5A90C5" w14:textId="7B007A1E" w:rsidR="00F6074D" w:rsidRDefault="00F6074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906E88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9F6A91">
        <w:rPr>
          <w:rFonts w:ascii="Arial" w:hAnsi="Arial" w:cs="Arial"/>
          <w:b/>
        </w:rPr>
        <w:t>RAN2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56BBE29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asks </w:t>
      </w:r>
      <w:r w:rsidR="009F6A91">
        <w:rPr>
          <w:rFonts w:ascii="Arial" w:hAnsi="Arial" w:cs="Arial"/>
          <w:bCs/>
          <w:lang w:eastAsia="zh-CN"/>
        </w:rPr>
        <w:t xml:space="preserve">RAN2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9F6A91">
        <w:rPr>
          <w:rFonts w:ascii="Arial" w:hAnsi="Arial" w:cs="Arial"/>
          <w:bCs/>
          <w:lang w:eastAsia="zh-CN"/>
        </w:rPr>
        <w:t xml:space="preserve"> and</w:t>
      </w:r>
      <w:r w:rsidR="00D10479">
        <w:rPr>
          <w:rFonts w:ascii="Arial" w:hAnsi="Arial" w:cs="Arial"/>
          <w:bCs/>
          <w:lang w:eastAsia="zh-CN"/>
        </w:rPr>
        <w:t>, if possible, answer the above question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80AD22C" w14:textId="49ECAD5C" w:rsidR="00797F6B" w:rsidRDefault="00797F6B" w:rsidP="00797F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="004370A2">
        <w:rPr>
          <w:rFonts w:ascii="Arial" w:hAnsi="Arial" w:cs="Arial"/>
          <w:bCs/>
        </w:rPr>
        <w:tab/>
      </w:r>
      <w:r w:rsidR="004370A2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 xml:space="preserve">November 15 – 19, </w:t>
      </w:r>
      <w:r w:rsidR="00656C8D" w:rsidRPr="00656C8D">
        <w:rPr>
          <w:rFonts w:ascii="Arial" w:hAnsi="Arial" w:cs="Arial"/>
          <w:bCs/>
        </w:rPr>
        <w:t>2021</w:t>
      </w:r>
      <w:r w:rsidRPr="009E5C6F">
        <w:rPr>
          <w:rFonts w:ascii="Arial" w:hAnsi="Arial" w:cs="Arial"/>
          <w:bCs/>
        </w:rPr>
        <w:tab/>
      </w:r>
      <w:r w:rsidR="00656C8D">
        <w:rPr>
          <w:rFonts w:ascii="Arial" w:hAnsi="Arial" w:cs="Arial"/>
          <w:bCs/>
        </w:rPr>
        <w:tab/>
      </w:r>
      <w:r w:rsidR="00656C8D" w:rsidRPr="009E5C6F">
        <w:rPr>
          <w:rFonts w:ascii="Arial" w:hAnsi="Arial" w:cs="Arial"/>
          <w:bCs/>
        </w:rPr>
        <w:t>Elbonia</w:t>
      </w:r>
    </w:p>
    <w:p w14:paraId="7E2612AC" w14:textId="3FB86D10" w:rsidR="00463675" w:rsidRPr="003A0B7C" w:rsidRDefault="004514CB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="004370A2">
        <w:rPr>
          <w:rFonts w:ascii="Arial" w:hAnsi="Arial" w:cs="Arial"/>
          <w:bCs/>
        </w:rPr>
        <w:tab/>
      </w:r>
      <w:r w:rsidR="00ED118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2E3BE6">
        <w:rPr>
          <w:rFonts w:ascii="Arial" w:hAnsi="Arial" w:cs="Arial"/>
          <w:bCs/>
        </w:rPr>
        <w:t>14</w:t>
      </w:r>
      <w:r w:rsidRPr="002E3BE6">
        <w:rPr>
          <w:rFonts w:ascii="Arial" w:hAnsi="Arial" w:cs="Arial"/>
          <w:bCs/>
        </w:rPr>
        <w:t xml:space="preserve"> – </w:t>
      </w:r>
      <w:r w:rsidR="002E3BE6" w:rsidRPr="002E3BE6">
        <w:rPr>
          <w:rFonts w:ascii="Arial" w:hAnsi="Arial" w:cs="Arial"/>
          <w:bCs/>
        </w:rPr>
        <w:t>25</w:t>
      </w:r>
      <w:r w:rsidRPr="002E3BE6">
        <w:rPr>
          <w:rFonts w:ascii="Arial" w:hAnsi="Arial" w:cs="Arial"/>
          <w:bCs/>
        </w:rPr>
        <w:t>, 20</w:t>
      </w:r>
      <w:r w:rsidRPr="00656C8D">
        <w:rPr>
          <w:rFonts w:ascii="Arial" w:hAnsi="Arial" w:cs="Arial"/>
          <w:bCs/>
        </w:rPr>
        <w:t>2</w:t>
      </w:r>
      <w:r w:rsidR="00ED118A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65A7BF" w14:textId="77777777" w:rsidR="003A165E" w:rsidRDefault="003A165E">
      <w:r>
        <w:separator/>
      </w:r>
    </w:p>
  </w:endnote>
  <w:endnote w:type="continuationSeparator" w:id="0">
    <w:p w14:paraId="78F75499" w14:textId="77777777" w:rsidR="003A165E" w:rsidRDefault="003A165E">
      <w:r>
        <w:continuationSeparator/>
      </w:r>
    </w:p>
  </w:endnote>
  <w:endnote w:type="continuationNotice" w:id="1">
    <w:p w14:paraId="0C951298" w14:textId="77777777" w:rsidR="003A165E" w:rsidRDefault="003A1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081D1" w14:textId="77777777" w:rsidR="003A165E" w:rsidRDefault="003A165E">
      <w:r>
        <w:separator/>
      </w:r>
    </w:p>
  </w:footnote>
  <w:footnote w:type="continuationSeparator" w:id="0">
    <w:p w14:paraId="5E2717E5" w14:textId="77777777" w:rsidR="003A165E" w:rsidRDefault="003A165E">
      <w:r>
        <w:continuationSeparator/>
      </w:r>
    </w:p>
  </w:footnote>
  <w:footnote w:type="continuationNotice" w:id="1">
    <w:p w14:paraId="70AB6B22" w14:textId="77777777" w:rsidR="003A165E" w:rsidRDefault="003A16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8"/>
  </w:num>
  <w:num w:numId="1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34772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8581E"/>
    <w:rsid w:val="000A10AE"/>
    <w:rsid w:val="000A2F83"/>
    <w:rsid w:val="000A5D28"/>
    <w:rsid w:val="000B7B70"/>
    <w:rsid w:val="000D205C"/>
    <w:rsid w:val="000E75D7"/>
    <w:rsid w:val="000E7997"/>
    <w:rsid w:val="000E7FEC"/>
    <w:rsid w:val="000F08AB"/>
    <w:rsid w:val="000F32FF"/>
    <w:rsid w:val="000F4E43"/>
    <w:rsid w:val="000F5C88"/>
    <w:rsid w:val="001003BD"/>
    <w:rsid w:val="001009ED"/>
    <w:rsid w:val="00103680"/>
    <w:rsid w:val="00113DAF"/>
    <w:rsid w:val="00113F99"/>
    <w:rsid w:val="001143EE"/>
    <w:rsid w:val="001164AE"/>
    <w:rsid w:val="00120A95"/>
    <w:rsid w:val="00130EDD"/>
    <w:rsid w:val="00140057"/>
    <w:rsid w:val="00144323"/>
    <w:rsid w:val="00144B78"/>
    <w:rsid w:val="00146955"/>
    <w:rsid w:val="00150E5A"/>
    <w:rsid w:val="00156210"/>
    <w:rsid w:val="00157148"/>
    <w:rsid w:val="0016014E"/>
    <w:rsid w:val="00160B47"/>
    <w:rsid w:val="00166C52"/>
    <w:rsid w:val="00175A43"/>
    <w:rsid w:val="00176014"/>
    <w:rsid w:val="00180216"/>
    <w:rsid w:val="0018331C"/>
    <w:rsid w:val="001A31C6"/>
    <w:rsid w:val="001A7D3E"/>
    <w:rsid w:val="001B7D46"/>
    <w:rsid w:val="001C1612"/>
    <w:rsid w:val="001C1B1A"/>
    <w:rsid w:val="001C1BBF"/>
    <w:rsid w:val="001D71CA"/>
    <w:rsid w:val="00201D92"/>
    <w:rsid w:val="00203215"/>
    <w:rsid w:val="002041CD"/>
    <w:rsid w:val="002116A0"/>
    <w:rsid w:val="0022103D"/>
    <w:rsid w:val="00221641"/>
    <w:rsid w:val="00223ED5"/>
    <w:rsid w:val="00241DA3"/>
    <w:rsid w:val="00243599"/>
    <w:rsid w:val="002532CB"/>
    <w:rsid w:val="00264A7F"/>
    <w:rsid w:val="002656BC"/>
    <w:rsid w:val="00296B99"/>
    <w:rsid w:val="002A1A89"/>
    <w:rsid w:val="002B70FE"/>
    <w:rsid w:val="002D0E1B"/>
    <w:rsid w:val="002D2DEB"/>
    <w:rsid w:val="002D4FB6"/>
    <w:rsid w:val="002E3BE6"/>
    <w:rsid w:val="002E464A"/>
    <w:rsid w:val="002F5428"/>
    <w:rsid w:val="003007F7"/>
    <w:rsid w:val="003138F0"/>
    <w:rsid w:val="00324937"/>
    <w:rsid w:val="00341448"/>
    <w:rsid w:val="00344778"/>
    <w:rsid w:val="00363F1F"/>
    <w:rsid w:val="00375A54"/>
    <w:rsid w:val="00382AAA"/>
    <w:rsid w:val="003856A3"/>
    <w:rsid w:val="003867FB"/>
    <w:rsid w:val="00387EBE"/>
    <w:rsid w:val="00395703"/>
    <w:rsid w:val="003974D4"/>
    <w:rsid w:val="00397C64"/>
    <w:rsid w:val="003A0B7C"/>
    <w:rsid w:val="003A165E"/>
    <w:rsid w:val="003A309A"/>
    <w:rsid w:val="003B2FCD"/>
    <w:rsid w:val="003B542E"/>
    <w:rsid w:val="003B77E0"/>
    <w:rsid w:val="003C6ED3"/>
    <w:rsid w:val="003D3175"/>
    <w:rsid w:val="003D4891"/>
    <w:rsid w:val="003D6617"/>
    <w:rsid w:val="003E198F"/>
    <w:rsid w:val="003F5AF5"/>
    <w:rsid w:val="00416573"/>
    <w:rsid w:val="00426FD0"/>
    <w:rsid w:val="00427973"/>
    <w:rsid w:val="00434CA5"/>
    <w:rsid w:val="00436E13"/>
    <w:rsid w:val="004370A2"/>
    <w:rsid w:val="00440972"/>
    <w:rsid w:val="004420F3"/>
    <w:rsid w:val="004436C5"/>
    <w:rsid w:val="0044445D"/>
    <w:rsid w:val="004453CB"/>
    <w:rsid w:val="00446079"/>
    <w:rsid w:val="004514CB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23A9"/>
    <w:rsid w:val="004E592D"/>
    <w:rsid w:val="004E7F6A"/>
    <w:rsid w:val="004F05F6"/>
    <w:rsid w:val="004F210D"/>
    <w:rsid w:val="004F4A64"/>
    <w:rsid w:val="005001A5"/>
    <w:rsid w:val="00506B1B"/>
    <w:rsid w:val="00523DAC"/>
    <w:rsid w:val="00526D02"/>
    <w:rsid w:val="00527778"/>
    <w:rsid w:val="00534EA0"/>
    <w:rsid w:val="00536157"/>
    <w:rsid w:val="005538D7"/>
    <w:rsid w:val="00572535"/>
    <w:rsid w:val="00574CB5"/>
    <w:rsid w:val="00584B08"/>
    <w:rsid w:val="00586194"/>
    <w:rsid w:val="00586749"/>
    <w:rsid w:val="005909CA"/>
    <w:rsid w:val="00595688"/>
    <w:rsid w:val="005972E2"/>
    <w:rsid w:val="005A4E4D"/>
    <w:rsid w:val="005B1091"/>
    <w:rsid w:val="005C38C8"/>
    <w:rsid w:val="005D29CF"/>
    <w:rsid w:val="005D476A"/>
    <w:rsid w:val="005D6E90"/>
    <w:rsid w:val="005F0468"/>
    <w:rsid w:val="005F1FCD"/>
    <w:rsid w:val="005F256A"/>
    <w:rsid w:val="005F5106"/>
    <w:rsid w:val="00600780"/>
    <w:rsid w:val="006026D4"/>
    <w:rsid w:val="00611C47"/>
    <w:rsid w:val="00612F67"/>
    <w:rsid w:val="00641D75"/>
    <w:rsid w:val="006424F2"/>
    <w:rsid w:val="0065368D"/>
    <w:rsid w:val="00655D20"/>
    <w:rsid w:val="00656C8D"/>
    <w:rsid w:val="006618E3"/>
    <w:rsid w:val="006637C4"/>
    <w:rsid w:val="006650C5"/>
    <w:rsid w:val="00666ABE"/>
    <w:rsid w:val="00670A25"/>
    <w:rsid w:val="006759EE"/>
    <w:rsid w:val="00693898"/>
    <w:rsid w:val="00694B6B"/>
    <w:rsid w:val="00697128"/>
    <w:rsid w:val="006A38BC"/>
    <w:rsid w:val="006B0093"/>
    <w:rsid w:val="006B287E"/>
    <w:rsid w:val="006B389A"/>
    <w:rsid w:val="006B63CA"/>
    <w:rsid w:val="006B7958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128D"/>
    <w:rsid w:val="0076333F"/>
    <w:rsid w:val="0078089A"/>
    <w:rsid w:val="00782601"/>
    <w:rsid w:val="00784767"/>
    <w:rsid w:val="00787651"/>
    <w:rsid w:val="007925A7"/>
    <w:rsid w:val="00792905"/>
    <w:rsid w:val="0079367A"/>
    <w:rsid w:val="00795DBC"/>
    <w:rsid w:val="0079718B"/>
    <w:rsid w:val="00797F6B"/>
    <w:rsid w:val="007A1FE0"/>
    <w:rsid w:val="007A564D"/>
    <w:rsid w:val="007A6274"/>
    <w:rsid w:val="007A64C5"/>
    <w:rsid w:val="007C695B"/>
    <w:rsid w:val="007E2602"/>
    <w:rsid w:val="007E2F26"/>
    <w:rsid w:val="007E4CB3"/>
    <w:rsid w:val="007E6724"/>
    <w:rsid w:val="007E7500"/>
    <w:rsid w:val="007F476D"/>
    <w:rsid w:val="00810941"/>
    <w:rsid w:val="00812FA3"/>
    <w:rsid w:val="008163B0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72F94"/>
    <w:rsid w:val="00873BF3"/>
    <w:rsid w:val="00887EDE"/>
    <w:rsid w:val="008917AA"/>
    <w:rsid w:val="00893EF4"/>
    <w:rsid w:val="0089483D"/>
    <w:rsid w:val="00895E01"/>
    <w:rsid w:val="008A0704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630F"/>
    <w:rsid w:val="008F7DD5"/>
    <w:rsid w:val="00906004"/>
    <w:rsid w:val="00907837"/>
    <w:rsid w:val="00923E7C"/>
    <w:rsid w:val="009259E9"/>
    <w:rsid w:val="009368D2"/>
    <w:rsid w:val="00943D6B"/>
    <w:rsid w:val="00944CC6"/>
    <w:rsid w:val="00945A8D"/>
    <w:rsid w:val="00961B8C"/>
    <w:rsid w:val="00961EF8"/>
    <w:rsid w:val="009720CD"/>
    <w:rsid w:val="00973D2E"/>
    <w:rsid w:val="009764C7"/>
    <w:rsid w:val="00980E2B"/>
    <w:rsid w:val="0099203B"/>
    <w:rsid w:val="00992B04"/>
    <w:rsid w:val="00994B43"/>
    <w:rsid w:val="00995F97"/>
    <w:rsid w:val="00996DAA"/>
    <w:rsid w:val="00997402"/>
    <w:rsid w:val="009A23BD"/>
    <w:rsid w:val="009A6686"/>
    <w:rsid w:val="009B265F"/>
    <w:rsid w:val="009B349E"/>
    <w:rsid w:val="009D46C3"/>
    <w:rsid w:val="009D4F3B"/>
    <w:rsid w:val="009E5C6F"/>
    <w:rsid w:val="009E759F"/>
    <w:rsid w:val="009F6A91"/>
    <w:rsid w:val="009F762B"/>
    <w:rsid w:val="009F76A3"/>
    <w:rsid w:val="00A07FCE"/>
    <w:rsid w:val="00A10021"/>
    <w:rsid w:val="00A13E78"/>
    <w:rsid w:val="00A15CD7"/>
    <w:rsid w:val="00A30344"/>
    <w:rsid w:val="00A441B5"/>
    <w:rsid w:val="00A44950"/>
    <w:rsid w:val="00A45FDD"/>
    <w:rsid w:val="00A5494F"/>
    <w:rsid w:val="00A658FE"/>
    <w:rsid w:val="00A80196"/>
    <w:rsid w:val="00A91384"/>
    <w:rsid w:val="00A96F58"/>
    <w:rsid w:val="00AB444D"/>
    <w:rsid w:val="00AB4CC7"/>
    <w:rsid w:val="00AB58E2"/>
    <w:rsid w:val="00AB5E9E"/>
    <w:rsid w:val="00AC3CA6"/>
    <w:rsid w:val="00AC6962"/>
    <w:rsid w:val="00AD620D"/>
    <w:rsid w:val="00AE0028"/>
    <w:rsid w:val="00AE1BD2"/>
    <w:rsid w:val="00AE24CF"/>
    <w:rsid w:val="00AE4A42"/>
    <w:rsid w:val="00AF11FC"/>
    <w:rsid w:val="00AF452B"/>
    <w:rsid w:val="00AF53F6"/>
    <w:rsid w:val="00AF5D18"/>
    <w:rsid w:val="00AF6C6A"/>
    <w:rsid w:val="00B00125"/>
    <w:rsid w:val="00B04D5B"/>
    <w:rsid w:val="00B26490"/>
    <w:rsid w:val="00B312FF"/>
    <w:rsid w:val="00B31FE9"/>
    <w:rsid w:val="00B32F19"/>
    <w:rsid w:val="00B45035"/>
    <w:rsid w:val="00B46282"/>
    <w:rsid w:val="00B60661"/>
    <w:rsid w:val="00B62027"/>
    <w:rsid w:val="00B76927"/>
    <w:rsid w:val="00B771A4"/>
    <w:rsid w:val="00B77E6B"/>
    <w:rsid w:val="00B81AA1"/>
    <w:rsid w:val="00B90D29"/>
    <w:rsid w:val="00BA1C58"/>
    <w:rsid w:val="00BB1775"/>
    <w:rsid w:val="00BB77FB"/>
    <w:rsid w:val="00BD7CAA"/>
    <w:rsid w:val="00BE11D3"/>
    <w:rsid w:val="00BF0702"/>
    <w:rsid w:val="00BF0D1E"/>
    <w:rsid w:val="00BF5985"/>
    <w:rsid w:val="00BF7A6F"/>
    <w:rsid w:val="00C13FDB"/>
    <w:rsid w:val="00C237AD"/>
    <w:rsid w:val="00C24B6C"/>
    <w:rsid w:val="00C25B1D"/>
    <w:rsid w:val="00C33343"/>
    <w:rsid w:val="00C36F77"/>
    <w:rsid w:val="00C3710F"/>
    <w:rsid w:val="00C4081E"/>
    <w:rsid w:val="00C432DD"/>
    <w:rsid w:val="00C433B8"/>
    <w:rsid w:val="00C47105"/>
    <w:rsid w:val="00C55D6B"/>
    <w:rsid w:val="00C57506"/>
    <w:rsid w:val="00C63083"/>
    <w:rsid w:val="00C831C8"/>
    <w:rsid w:val="00C87623"/>
    <w:rsid w:val="00C91293"/>
    <w:rsid w:val="00C9202D"/>
    <w:rsid w:val="00CA615E"/>
    <w:rsid w:val="00CA6FCD"/>
    <w:rsid w:val="00CB3860"/>
    <w:rsid w:val="00CB6CB8"/>
    <w:rsid w:val="00CD092A"/>
    <w:rsid w:val="00CE5F4B"/>
    <w:rsid w:val="00CF7E07"/>
    <w:rsid w:val="00D01E72"/>
    <w:rsid w:val="00D03F4E"/>
    <w:rsid w:val="00D054DE"/>
    <w:rsid w:val="00D10479"/>
    <w:rsid w:val="00D4108B"/>
    <w:rsid w:val="00D5113A"/>
    <w:rsid w:val="00D51EF6"/>
    <w:rsid w:val="00D60729"/>
    <w:rsid w:val="00D616C4"/>
    <w:rsid w:val="00D71CAE"/>
    <w:rsid w:val="00D75C16"/>
    <w:rsid w:val="00D8016F"/>
    <w:rsid w:val="00D812DC"/>
    <w:rsid w:val="00D9106F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36E38"/>
    <w:rsid w:val="00E45BB8"/>
    <w:rsid w:val="00E54223"/>
    <w:rsid w:val="00E5734E"/>
    <w:rsid w:val="00E6385E"/>
    <w:rsid w:val="00E74294"/>
    <w:rsid w:val="00E772C8"/>
    <w:rsid w:val="00E80B69"/>
    <w:rsid w:val="00E81ACE"/>
    <w:rsid w:val="00E84BC5"/>
    <w:rsid w:val="00E85C99"/>
    <w:rsid w:val="00E87510"/>
    <w:rsid w:val="00EA7942"/>
    <w:rsid w:val="00EA7E06"/>
    <w:rsid w:val="00EB74E0"/>
    <w:rsid w:val="00EC13E9"/>
    <w:rsid w:val="00EC1D5F"/>
    <w:rsid w:val="00ED118A"/>
    <w:rsid w:val="00EE3074"/>
    <w:rsid w:val="00EE6892"/>
    <w:rsid w:val="00EE6951"/>
    <w:rsid w:val="00F02A6A"/>
    <w:rsid w:val="00F0458E"/>
    <w:rsid w:val="00F20113"/>
    <w:rsid w:val="00F36173"/>
    <w:rsid w:val="00F417B8"/>
    <w:rsid w:val="00F44612"/>
    <w:rsid w:val="00F451FF"/>
    <w:rsid w:val="00F45FB3"/>
    <w:rsid w:val="00F526E3"/>
    <w:rsid w:val="00F536BD"/>
    <w:rsid w:val="00F6074D"/>
    <w:rsid w:val="00F60A1A"/>
    <w:rsid w:val="00F62570"/>
    <w:rsid w:val="00F71E4B"/>
    <w:rsid w:val="00F72EE0"/>
    <w:rsid w:val="00F736CE"/>
    <w:rsid w:val="00F74D4F"/>
    <w:rsid w:val="00F80559"/>
    <w:rsid w:val="00F82F29"/>
    <w:rsid w:val="00F9102A"/>
    <w:rsid w:val="00F910A1"/>
    <w:rsid w:val="00F933E7"/>
    <w:rsid w:val="00F944D9"/>
    <w:rsid w:val="00F949D4"/>
    <w:rsid w:val="00F95B61"/>
    <w:rsid w:val="00F95D31"/>
    <w:rsid w:val="00FA469E"/>
    <w:rsid w:val="00FB05EA"/>
    <w:rsid w:val="00FB37BD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3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5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514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5</cp:revision>
  <cp:lastPrinted>2002-04-23T08:10:00Z</cp:lastPrinted>
  <dcterms:created xsi:type="dcterms:W3CDTF">2021-10-11T17:46:00Z</dcterms:created>
  <dcterms:modified xsi:type="dcterms:W3CDTF">2021-10-11T17:52:00Z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